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234" w:rsidRDefault="00C56234">
      <w:pPr>
        <w:rPr>
          <w:rStyle w:val="Forte"/>
          <w:rFonts w:ascii="Arial" w:hAnsi="Arial" w:cs="Arial"/>
          <w:color w:val="2F4F4F"/>
          <w:sz w:val="30"/>
          <w:szCs w:val="30"/>
          <w:shd w:val="clear" w:color="auto" w:fill="F0F0F2"/>
        </w:rPr>
      </w:pPr>
      <w:r>
        <w:rPr>
          <w:rStyle w:val="Forte"/>
          <w:rFonts w:ascii="Arial" w:hAnsi="Arial" w:cs="Arial"/>
          <w:color w:val="2F4F4F"/>
          <w:sz w:val="30"/>
          <w:szCs w:val="30"/>
          <w:shd w:val="clear" w:color="auto" w:fill="F0F0F2"/>
        </w:rPr>
        <w:t>DATAPREV abre prazo de contestação para trabalhadores do terceiro lote</w:t>
      </w:r>
      <w:r>
        <w:rPr>
          <w:color w:val="000000"/>
          <w:sz w:val="27"/>
          <w:szCs w:val="27"/>
        </w:rPr>
        <w:br/>
      </w:r>
      <w:r>
        <w:rPr>
          <w:rStyle w:val="Forte"/>
          <w:rFonts w:ascii="Arial" w:hAnsi="Arial" w:cs="Arial"/>
          <w:color w:val="2F4F4F"/>
          <w:sz w:val="30"/>
          <w:szCs w:val="30"/>
          <w:shd w:val="clear" w:color="auto" w:fill="F0F0F2"/>
        </w:rPr>
        <w:t>que tiveram o Auxílio Emergencial 2021 negado</w:t>
      </w:r>
    </w:p>
    <w:p w:rsidR="00C56234" w:rsidRDefault="00C56234">
      <w:pPr>
        <w:rPr>
          <w:rStyle w:val="Forte"/>
          <w:rFonts w:ascii="Arial" w:hAnsi="Arial" w:cs="Arial"/>
          <w:color w:val="2F4F4F"/>
          <w:sz w:val="30"/>
          <w:szCs w:val="30"/>
          <w:shd w:val="clear" w:color="auto" w:fill="F0F0F2"/>
        </w:rPr>
      </w:pPr>
    </w:p>
    <w:p w:rsidR="00C56234" w:rsidRDefault="00C56234">
      <w:pPr>
        <w:rPr>
          <w:rStyle w:val="Forte"/>
          <w:rFonts w:ascii="Arial" w:hAnsi="Arial" w:cs="Arial"/>
          <w:color w:val="2F4F4F"/>
          <w:sz w:val="30"/>
          <w:szCs w:val="30"/>
          <w:shd w:val="clear" w:color="auto" w:fill="F0F0F2"/>
        </w:rPr>
      </w:pPr>
      <w:r>
        <w:rPr>
          <w:noProof/>
          <w:lang w:eastAsia="pt-BR"/>
        </w:rPr>
        <w:drawing>
          <wp:inline distT="0" distB="0" distL="0" distR="0">
            <wp:extent cx="2628900" cy="1512794"/>
            <wp:effectExtent l="0" t="0" r="0" b="0"/>
            <wp:docPr id="1" name="Imagem 1" descr="Auxílio emergencial: O que acontecerá com quem recebeu sem ter direi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xílio emergencial: O que acontecerá com quem recebeu sem ter direito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811" cy="15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234" w:rsidRDefault="00C56234" w:rsidP="00C56234">
      <w:pPr>
        <w:pStyle w:val="NormalWeb"/>
        <w:shd w:val="clear" w:color="auto" w:fill="F0F0F2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Trabalhadores informais e desempregados que tiveram o Auxílio Emergencial 2021 não </w:t>
      </w:r>
      <w:proofErr w:type="gramStart"/>
      <w:r>
        <w:rPr>
          <w:rFonts w:ascii="Arial" w:hAnsi="Arial" w:cs="Arial"/>
          <w:color w:val="000000"/>
        </w:rPr>
        <w:t>aprovado  e</w:t>
      </w:r>
      <w:proofErr w:type="gramEnd"/>
      <w:r>
        <w:rPr>
          <w:rFonts w:ascii="Arial" w:hAnsi="Arial" w:cs="Arial"/>
          <w:color w:val="000000"/>
        </w:rPr>
        <w:t xml:space="preserve"> que receberam o resultado de sua análise na segunda-feira (26 de abril) podem apresentar a contestação sobre a negativa até às 23h59 do dia 6 de maio de 2021. O objetivo das contestações é realizar uma nova análise com bases mais atualizadas que se aproximem da situação atual do cidadão. </w:t>
      </w:r>
    </w:p>
    <w:p w:rsidR="00C56234" w:rsidRDefault="00C56234" w:rsidP="00C56234">
      <w:pPr>
        <w:pStyle w:val="NormalWeb"/>
        <w:shd w:val="clear" w:color="auto" w:fill="F0F0F2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O novo período de contestação vale para os requerimentos que ainda estavam na etapa </w:t>
      </w:r>
      <w:r>
        <w:rPr>
          <w:rFonts w:ascii="Arial" w:hAnsi="Arial" w:cs="Arial"/>
          <w:b/>
          <w:bCs/>
          <w:color w:val="000000"/>
        </w:rPr>
        <w:t>em processamento</w:t>
      </w:r>
      <w:r>
        <w:rPr>
          <w:rFonts w:ascii="Arial" w:hAnsi="Arial" w:cs="Arial"/>
          <w:color w:val="000000"/>
        </w:rPr>
        <w:t> e que tiveram o resultado da análise divulgado na segunda (26 de abril).  </w:t>
      </w:r>
    </w:p>
    <w:p w:rsidR="00C56234" w:rsidRDefault="00C56234" w:rsidP="00C56234">
      <w:pPr>
        <w:pStyle w:val="NormalWeb"/>
        <w:shd w:val="clear" w:color="auto" w:fill="F0F0F2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 contestação é realizada pelo próprio sistema de consulta no link </w:t>
      </w:r>
      <w:hyperlink r:id="rId5" w:history="1">
        <w:r>
          <w:rPr>
            <w:rStyle w:val="Hyperlink"/>
            <w:rFonts w:ascii="Arial" w:hAnsi="Arial" w:cs="Arial"/>
          </w:rPr>
          <w:t>https://consultaauxilio.cidadania.gov.br</w:t>
        </w:r>
      </w:hyperlink>
      <w:hyperlink r:id="rId6" w:anchor="/" w:tgtFrame="_blank" w:history="1">
        <w:r>
          <w:rPr>
            <w:rStyle w:val="Hyperlink"/>
            <w:rFonts w:ascii="Arial" w:hAnsi="Arial" w:cs="Arial"/>
          </w:rPr>
          <w:t>.</w:t>
        </w:r>
      </w:hyperlink>
      <w:r>
        <w:rPr>
          <w:rFonts w:ascii="Arial" w:hAnsi="Arial" w:cs="Arial"/>
          <w:color w:val="000000"/>
        </w:rPr>
        <w:t> Estará disponível um botão para contestar na mesma tela de consulta, após ingressar com os dados de CPF, nome completo e nome da mãe. Caso a não aprovação seja por algum motivo de indeferimento definitivo não será possível apresentar contestação, pois, nesses casos, a situação que motivou o indeferimento não vai se alterar.  </w:t>
      </w:r>
    </w:p>
    <w:p w:rsidR="00C56234" w:rsidRDefault="00C56234"/>
    <w:sectPr w:rsidR="00C56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34"/>
    <w:rsid w:val="00C56234"/>
    <w:rsid w:val="00E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2B12-3414-45FD-AABA-070B63E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56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ultaauxilio.cidadania.gov.br/consulta/" TargetMode="External"/><Relationship Id="rId5" Type="http://schemas.openxmlformats.org/officeDocument/2006/relationships/hyperlink" Target="https://consultaauxilio.cidadania.gov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2021-05-04T12:00:00Z</dcterms:created>
  <dcterms:modified xsi:type="dcterms:W3CDTF">2021-05-04T12:08:00Z</dcterms:modified>
</cp:coreProperties>
</file>